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1E5" w:rsidRDefault="006C21E5" w:rsidP="006C21E5">
      <w:pPr>
        <w:pStyle w:val="font8"/>
      </w:pPr>
      <w:r>
        <w:fldChar w:fldCharType="begin"/>
      </w:r>
      <w:r>
        <w:instrText xml:space="preserve"> INCLUDEPICTURE "https://static.wixstatic.com/media/d93145_5845e095118d440ab02b5d2a38c56f08~mv2.jpg/v1/fill/w_348,h_522,al_c,q_80,usm_0.66_1.00_0.01,enc_auto/Noemie-Lacote-COLLECTIFA-R-MODIF-4.jpg"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637829" cy="3956364"/>
            <wp:effectExtent l="0" t="0" r="3810" b="6350"/>
            <wp:docPr id="1" name="Image 1" descr="Noemie Lac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emie Laco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67" cy="397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C21E5" w:rsidRPr="00BC7846" w:rsidRDefault="00BC7846" w:rsidP="006C21E5">
      <w:pPr>
        <w:pStyle w:val="font8"/>
        <w:rPr>
          <w:sz w:val="20"/>
          <w:szCs w:val="20"/>
        </w:rPr>
      </w:pPr>
      <w:r w:rsidRPr="00BC7846">
        <w:rPr>
          <w:sz w:val="20"/>
          <w:szCs w:val="20"/>
        </w:rPr>
        <w:t xml:space="preserve">Copyright </w:t>
      </w:r>
      <w:r w:rsidR="006C21E5" w:rsidRPr="00BC7846">
        <w:rPr>
          <w:sz w:val="20"/>
          <w:szCs w:val="20"/>
        </w:rPr>
        <w:t xml:space="preserve">Noémie </w:t>
      </w:r>
      <w:proofErr w:type="spellStart"/>
      <w:r w:rsidR="006C21E5" w:rsidRPr="00BC7846">
        <w:rPr>
          <w:sz w:val="20"/>
          <w:szCs w:val="20"/>
        </w:rPr>
        <w:t>Lacote</w:t>
      </w:r>
      <w:proofErr w:type="spellEnd"/>
    </w:p>
    <w:p w:rsidR="006C21E5" w:rsidRDefault="006C21E5" w:rsidP="006C21E5">
      <w:pPr>
        <w:pStyle w:val="font8"/>
        <w:rPr>
          <w:sz w:val="45"/>
          <w:szCs w:val="45"/>
        </w:rPr>
      </w:pPr>
      <w:r>
        <w:rPr>
          <w:rStyle w:val="wixui-rich-texttext"/>
          <w:rFonts w:ascii="orig_coolveticargregular" w:hAnsi="orig_coolveticargregular"/>
          <w:color w:val="000000"/>
          <w:sz w:val="45"/>
          <w:szCs w:val="45"/>
        </w:rPr>
        <w:t>Julia Moncla</w:t>
      </w:r>
    </w:p>
    <w:p w:rsidR="006C21E5" w:rsidRDefault="006C21E5" w:rsidP="006C21E5">
      <w:pPr>
        <w:pStyle w:val="font8"/>
        <w:jc w:val="both"/>
        <w:rPr>
          <w:sz w:val="21"/>
          <w:szCs w:val="21"/>
        </w:rPr>
      </w:pPr>
      <w:r>
        <w:rPr>
          <w:rStyle w:val="wixui-rich-texttext"/>
          <w:rFonts w:ascii="Arial" w:hAnsi="Arial"/>
          <w:color w:val="000000"/>
          <w:sz w:val="21"/>
          <w:szCs w:val="21"/>
        </w:rPr>
        <w:t>​Née en 1990 à Bordeaux, Julia s’est formée à la danse contemporaine au Conservatoire National Supérieur de Musique et de Danse de Lyon entre 2008 et 2012.</w:t>
      </w:r>
    </w:p>
    <w:p w:rsidR="006C21E5" w:rsidRDefault="006C21E5" w:rsidP="006C21E5">
      <w:pPr>
        <w:pStyle w:val="font8"/>
        <w:jc w:val="both"/>
        <w:rPr>
          <w:sz w:val="21"/>
          <w:szCs w:val="21"/>
        </w:rPr>
      </w:pPr>
      <w:r>
        <w:rPr>
          <w:rStyle w:val="wixui-rich-texttext"/>
          <w:rFonts w:ascii="Arial" w:hAnsi="Arial"/>
          <w:sz w:val="21"/>
          <w:szCs w:val="21"/>
        </w:rPr>
        <w:t xml:space="preserve">En 2012, avec Thomas Demay et Paul Changarnier, Julia a coécrit la performance in situ </w:t>
      </w:r>
      <w:proofErr w:type="spellStart"/>
      <w:r>
        <w:rPr>
          <w:rStyle w:val="wixui-rich-texttext"/>
          <w:rFonts w:ascii="Arial" w:hAnsi="Arial"/>
          <w:i/>
          <w:iCs/>
          <w:sz w:val="21"/>
          <w:szCs w:val="21"/>
        </w:rPr>
        <w:t>Etats</w:t>
      </w:r>
      <w:proofErr w:type="spellEnd"/>
      <w:r>
        <w:rPr>
          <w:rStyle w:val="wixui-rich-texttext"/>
          <w:rFonts w:ascii="Arial" w:hAnsi="Arial"/>
          <w:i/>
          <w:iCs/>
          <w:sz w:val="21"/>
          <w:szCs w:val="21"/>
        </w:rPr>
        <w:t xml:space="preserve"> des Lieux</w:t>
      </w:r>
      <w:r>
        <w:rPr>
          <w:rStyle w:val="wixui-rich-texttext"/>
          <w:rFonts w:ascii="Arial" w:hAnsi="Arial"/>
          <w:sz w:val="21"/>
          <w:szCs w:val="21"/>
        </w:rPr>
        <w:t xml:space="preserve">. Sous le nom du Collectif A/R, ils continuent depuis de questionner la relation musique/danse et d’écrire pour des espaces multiples. Leurs projets se développent et voyagent en France, en Europe (Norvège, Espagne, Allemagne, </w:t>
      </w:r>
      <w:proofErr w:type="gramStart"/>
      <w:r>
        <w:rPr>
          <w:rStyle w:val="wixui-rich-texttext"/>
          <w:rFonts w:ascii="Arial" w:hAnsi="Arial"/>
          <w:sz w:val="21"/>
          <w:szCs w:val="21"/>
        </w:rPr>
        <w:t>Italie..</w:t>
      </w:r>
      <w:proofErr w:type="gramEnd"/>
      <w:r>
        <w:rPr>
          <w:rStyle w:val="wixui-rich-texttext"/>
          <w:rFonts w:ascii="Arial" w:hAnsi="Arial"/>
          <w:sz w:val="21"/>
          <w:szCs w:val="21"/>
        </w:rPr>
        <w:t>) et à l’étranger (Angleterre, Suisse, Burkina Faso, Russie..).</w:t>
      </w:r>
    </w:p>
    <w:p w:rsidR="006C21E5" w:rsidRDefault="006C21E5" w:rsidP="006C21E5">
      <w:pPr>
        <w:pStyle w:val="font8"/>
        <w:jc w:val="both"/>
        <w:rPr>
          <w:sz w:val="21"/>
          <w:szCs w:val="21"/>
        </w:rPr>
      </w:pPr>
      <w:r>
        <w:rPr>
          <w:rStyle w:val="wixguard"/>
          <w:rFonts w:ascii="Arial" w:hAnsi="Arial"/>
          <w:sz w:val="21"/>
          <w:szCs w:val="21"/>
        </w:rPr>
        <w:t>​</w:t>
      </w:r>
      <w:r>
        <w:rPr>
          <w:rStyle w:val="wixui-rich-texttext"/>
          <w:rFonts w:ascii="Arial" w:hAnsi="Arial" w:cs="Arial"/>
          <w:sz w:val="21"/>
          <w:szCs w:val="21"/>
        </w:rPr>
        <w:t xml:space="preserve">En parallèle, Julia est danseuse interprète pour d’autres </w:t>
      </w:r>
      <w:proofErr w:type="gramStart"/>
      <w:r>
        <w:rPr>
          <w:rStyle w:val="wixui-rich-texttext"/>
          <w:rFonts w:ascii="Arial" w:hAnsi="Arial" w:cs="Arial"/>
          <w:sz w:val="21"/>
          <w:szCs w:val="21"/>
        </w:rPr>
        <w:t>compagnies:</w:t>
      </w:r>
      <w:proofErr w:type="gramEnd"/>
      <w:r>
        <w:rPr>
          <w:rStyle w:val="wixui-rich-texttext"/>
          <w:rFonts w:ascii="Arial" w:hAnsi="Arial" w:cs="Arial"/>
          <w:sz w:val="21"/>
          <w:szCs w:val="21"/>
        </w:rPr>
        <w:t xml:space="preserve"> Cie </w:t>
      </w:r>
      <w:proofErr w:type="spellStart"/>
      <w:r>
        <w:rPr>
          <w:rStyle w:val="wixui-rich-texttext"/>
          <w:rFonts w:ascii="Arial" w:hAnsi="Arial" w:cs="Arial"/>
          <w:sz w:val="21"/>
          <w:szCs w:val="21"/>
        </w:rPr>
        <w:t>Willi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Dorner -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 xml:space="preserve">Bodies in </w:t>
      </w:r>
      <w:proofErr w:type="spellStart"/>
      <w:r>
        <w:rPr>
          <w:rStyle w:val="wixui-rich-texttext"/>
          <w:rFonts w:ascii="Arial" w:hAnsi="Arial" w:cs="Arial"/>
          <w:i/>
          <w:iCs/>
          <w:sz w:val="21"/>
          <w:szCs w:val="21"/>
        </w:rPr>
        <w:t>urban</w:t>
      </w:r>
      <w:proofErr w:type="spellEnd"/>
      <w:r>
        <w:rPr>
          <w:rStyle w:val="wixui-rich-texttext"/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>
        <w:rPr>
          <w:rStyle w:val="wixui-rich-texttext"/>
          <w:rFonts w:ascii="Arial" w:hAnsi="Arial" w:cs="Arial"/>
          <w:i/>
          <w:iCs/>
          <w:sz w:val="21"/>
          <w:szCs w:val="21"/>
        </w:rPr>
        <w:t>spaces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(2012), Cie Samuel Mathieu -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R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(2014),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Magnétique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(2015) et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Guerre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(2017), Cie ALS Cécile Laloy - </w:t>
      </w:r>
      <w:proofErr w:type="spellStart"/>
      <w:r>
        <w:rPr>
          <w:rStyle w:val="wixui-rich-texttext"/>
          <w:rFonts w:ascii="Arial" w:hAnsi="Arial" w:cs="Arial"/>
          <w:i/>
          <w:iCs/>
          <w:sz w:val="21"/>
          <w:szCs w:val="21"/>
        </w:rPr>
        <w:t>Clank’s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(2015), Cie Arrangement Provisoire Jordi </w:t>
      </w:r>
      <w:proofErr w:type="spellStart"/>
      <w:r>
        <w:rPr>
          <w:rStyle w:val="wixui-rich-texttext"/>
          <w:rFonts w:ascii="Arial" w:hAnsi="Arial" w:cs="Arial"/>
          <w:sz w:val="21"/>
          <w:szCs w:val="21"/>
        </w:rPr>
        <w:t>Gali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-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Orbes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(2017),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Babel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(2019) et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Anima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(2022), La </w:t>
      </w:r>
      <w:proofErr w:type="spellStart"/>
      <w:r>
        <w:rPr>
          <w:rStyle w:val="wixui-rich-texttext"/>
          <w:rFonts w:ascii="Arial" w:hAnsi="Arial" w:cs="Arial"/>
          <w:sz w:val="21"/>
          <w:szCs w:val="21"/>
        </w:rPr>
        <w:t>Nekuia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Julie </w:t>
      </w:r>
      <w:proofErr w:type="spellStart"/>
      <w:r>
        <w:rPr>
          <w:rStyle w:val="wixui-rich-texttext"/>
          <w:rFonts w:ascii="Arial" w:hAnsi="Arial" w:cs="Arial"/>
          <w:sz w:val="21"/>
          <w:szCs w:val="21"/>
        </w:rPr>
        <w:t>Tavert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- 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Automne </w:t>
      </w:r>
      <w:r>
        <w:rPr>
          <w:rStyle w:val="wixui-rich-texttext"/>
          <w:rFonts w:ascii="Arial" w:hAnsi="Arial" w:cs="Arial"/>
          <w:sz w:val="21"/>
          <w:szCs w:val="21"/>
        </w:rPr>
        <w:t>(2024).</w:t>
      </w:r>
    </w:p>
    <w:p w:rsidR="006C21E5" w:rsidRDefault="006C21E5" w:rsidP="006C21E5">
      <w:pPr>
        <w:pStyle w:val="font8"/>
        <w:jc w:val="both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wixui-rich-texttext"/>
          <w:rFonts w:ascii="Arial" w:hAnsi="Arial" w:cs="Arial"/>
          <w:sz w:val="21"/>
          <w:szCs w:val="21"/>
        </w:rPr>
        <w:t xml:space="preserve">Ponctuellement, elle prend la place de regard extérieur et accompagne d’autres artistes sur les notions de relation, d'espace et de corps en action : Les Femmes de </w:t>
      </w:r>
      <w:proofErr w:type="spellStart"/>
      <w:r>
        <w:rPr>
          <w:rStyle w:val="wixui-rich-texttext"/>
          <w:rFonts w:ascii="Arial" w:hAnsi="Arial" w:cs="Arial"/>
          <w:sz w:val="21"/>
          <w:szCs w:val="21"/>
        </w:rPr>
        <w:t>Crobatie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pour leur premier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One Shot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(2020) aux Subsistances, Noé </w:t>
      </w:r>
      <w:proofErr w:type="spellStart"/>
      <w:r>
        <w:rPr>
          <w:rStyle w:val="wixui-rich-texttext"/>
          <w:rFonts w:ascii="Arial" w:hAnsi="Arial" w:cs="Arial"/>
          <w:sz w:val="21"/>
          <w:szCs w:val="21"/>
        </w:rPr>
        <w:t>Chapsal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pour la création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Isthme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(2022) en collaboration avec le groupe Marthe et </w:t>
      </w:r>
      <w:proofErr w:type="spellStart"/>
      <w:r>
        <w:rPr>
          <w:rStyle w:val="wixui-rich-texttext"/>
          <w:rFonts w:ascii="Arial" w:hAnsi="Arial" w:cs="Arial"/>
          <w:sz w:val="21"/>
          <w:szCs w:val="21"/>
        </w:rPr>
        <w:t>Léos</w:t>
      </w:r>
      <w:proofErr w:type="spellEnd"/>
      <w:r>
        <w:rPr>
          <w:rStyle w:val="wixui-rich-texttext"/>
          <w:rFonts w:ascii="Arial" w:hAnsi="Arial" w:cs="Arial"/>
          <w:sz w:val="21"/>
          <w:szCs w:val="21"/>
        </w:rPr>
        <w:t xml:space="preserve"> Clémentine pour sa pièce </w:t>
      </w:r>
      <w:r>
        <w:rPr>
          <w:rStyle w:val="wixui-rich-texttext"/>
          <w:rFonts w:ascii="Arial" w:hAnsi="Arial" w:cs="Arial"/>
          <w:i/>
          <w:iCs/>
          <w:sz w:val="21"/>
          <w:szCs w:val="21"/>
        </w:rPr>
        <w:t>Tes bras les soirs d’orage</w:t>
      </w:r>
      <w:r>
        <w:rPr>
          <w:rStyle w:val="wixui-rich-texttext"/>
          <w:rFonts w:ascii="Arial" w:hAnsi="Arial" w:cs="Arial"/>
          <w:sz w:val="21"/>
          <w:szCs w:val="21"/>
        </w:rPr>
        <w:t xml:space="preserve"> (2022-2023).</w:t>
      </w:r>
    </w:p>
    <w:p w:rsidR="006C21E5" w:rsidRDefault="006C21E5"/>
    <w:sectPr w:rsidR="006C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coolveticargregula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5"/>
    <w:rsid w:val="006C21E5"/>
    <w:rsid w:val="006E058A"/>
    <w:rsid w:val="00B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42CA0"/>
  <w15:chartTrackingRefBased/>
  <w15:docId w15:val="{C85DD956-1EE7-C540-9D94-47EEEA60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6C21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ui-rich-texttext">
    <w:name w:val="wixui-rich-text__text"/>
    <w:basedOn w:val="Policepardfaut"/>
    <w:rsid w:val="006C21E5"/>
  </w:style>
  <w:style w:type="character" w:customStyle="1" w:styleId="wixguard">
    <w:name w:val="wixguard"/>
    <w:basedOn w:val="Policepardfaut"/>
    <w:rsid w:val="006C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Hanebutt</dc:creator>
  <cp:keywords/>
  <dc:description/>
  <cp:lastModifiedBy>Steven Hanebutt</cp:lastModifiedBy>
  <cp:revision>2</cp:revision>
  <cp:lastPrinted>2023-09-29T15:21:00Z</cp:lastPrinted>
  <dcterms:created xsi:type="dcterms:W3CDTF">2023-09-29T15:06:00Z</dcterms:created>
  <dcterms:modified xsi:type="dcterms:W3CDTF">2023-09-29T15:25:00Z</dcterms:modified>
</cp:coreProperties>
</file>